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004" w:rsidRDefault="00406004" w:rsidP="00EE7E11">
      <w:pPr>
        <w:numPr>
          <w:ilvl w:val="0"/>
          <w:numId w:val="0"/>
        </w:numPr>
      </w:pPr>
      <w:bookmarkStart w:id="0" w:name="_GoBack"/>
      <w:bookmarkEnd w:id="0"/>
      <w:r>
        <w:t>al-Buruj  (The Constellations)</w:t>
      </w:r>
    </w:p>
    <w:p w:rsidR="00406004" w:rsidRDefault="00406004" w:rsidP="00EE7E11">
      <w:pPr>
        <w:numPr>
          <w:ilvl w:val="0"/>
          <w:numId w:val="0"/>
        </w:numPr>
      </w:pPr>
      <w:r>
        <w:t>In the name of Allah, the Gracious, the Merciful.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the sky with the constellations.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by the Promised Day.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by the witness and the witnessed.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Destroyed were the People of the Trench.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The fire supplied with fuel.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While they sat around it.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 xml:space="preserve">And were witnessing what they did to the believers. 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They begrudged them only because they believed in Allah the Almighty, the Praiseworthy.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To Whom belongs the sovereignty of the heavens and the earth. Allah is witness over everything.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Those who tempt the believers, men and women, then do not repent; for them is the punishment of Hell; for them is the punishment of Burning.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Those who believe and do righteous deeds will have Gardens beneath which rivers flow. That is the great triumph.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The onslaught of your Lord is severe.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It is He who begins and repeats.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And He is the Forgiving, the Loving.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Possessor of the Glorious Throne.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Doer of whatever He wills.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Has there come to you the story of the legions?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Of Pharaoh and Thamood?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In fact, those who disbelieve are in denial.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And Allah encloses them from beyond.</w:t>
      </w:r>
    </w:p>
    <w:p w:rsidR="00406004" w:rsidRDefault="00406004" w:rsidP="00406004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In fact, it is a Glorious Quran.</w:t>
      </w:r>
    </w:p>
    <w:p w:rsidR="00406004" w:rsidRPr="00EE7E11" w:rsidRDefault="00406004" w:rsidP="00406004">
      <w:pPr>
        <w:numPr>
          <w:ilvl w:val="0"/>
          <w:numId w:val="0"/>
        </w:numPr>
      </w:pPr>
      <w:r w:rsidRPr="00EE7E11">
        <w:rPr>
          <w:sz w:val="16"/>
        </w:rPr>
        <w:t xml:space="preserve">22. </w:t>
      </w:r>
      <w:r>
        <w:t>In a Preserved Tablet.</w:t>
      </w:r>
    </w:p>
    <w:sectPr w:rsidR="00406004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06004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